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AD7" w:rsidRDefault="00C42AD7" w:rsidP="00C42AD7">
      <w:pPr>
        <w:overflowPunct/>
        <w:autoSpaceDE/>
        <w:adjustRightInd/>
        <w:rPr>
          <w:b/>
        </w:rPr>
      </w:pPr>
      <w:bookmarkStart w:id="0" w:name="_GoBack"/>
      <w:bookmarkEnd w:id="0"/>
      <w:r>
        <w:rPr>
          <w:b/>
        </w:rPr>
        <w:t>Overordnet budget for ansøgning om tilskud til ETV-projekter</w:t>
      </w:r>
    </w:p>
    <w:p w:rsidR="00C42AD7" w:rsidRDefault="00C42AD7" w:rsidP="00C42AD7">
      <w:pPr>
        <w:overflowPunct/>
        <w:autoSpaceDE/>
        <w:adjustRightInd/>
      </w:pPr>
    </w:p>
    <w:p w:rsidR="00C42AD7" w:rsidRDefault="00C42AD7" w:rsidP="00C42AD7">
      <w:pPr>
        <w:rPr>
          <w:i/>
          <w:iCs/>
          <w:color w:val="808080"/>
        </w:rPr>
      </w:pPr>
      <w:r>
        <w:rPr>
          <w:i/>
          <w:iCs/>
          <w:color w:val="808080"/>
        </w:rPr>
        <w:t xml:space="preserve">[Det er vigtigt, at </w:t>
      </w:r>
      <w:r>
        <w:rPr>
          <w:i/>
          <w:iCs/>
          <w:color w:val="808080"/>
          <w:u w:val="single"/>
        </w:rPr>
        <w:t>nedenstående udfyldes omhyggeligt</w:t>
      </w:r>
      <w:r>
        <w:rPr>
          <w:i/>
          <w:iCs/>
          <w:color w:val="808080"/>
        </w:rPr>
        <w:t xml:space="preserve">, da det er grundlaget for, hvordan vi beregner det tilskud projektet har mulighed for at få. Underleverandører indgår i budgettet for den ansøger, der anvender underleverandøren. Ved tværgående opgaver kan udgifter til underleverandører være delt ud på hver ansøger forholdsmæssigt. </w:t>
      </w:r>
      <w:r>
        <w:rPr>
          <w:b/>
          <w:i/>
        </w:rPr>
        <w:t xml:space="preserve">Skemaet vedhæftes i </w:t>
      </w:r>
      <w:proofErr w:type="spellStart"/>
      <w:r>
        <w:rPr>
          <w:b/>
          <w:i/>
        </w:rPr>
        <w:t>MUDP’s</w:t>
      </w:r>
      <w:proofErr w:type="spellEnd"/>
      <w:r>
        <w:rPr>
          <w:b/>
          <w:i/>
        </w:rPr>
        <w:t xml:space="preserve"> digitale selvbetjening som pdf.</w:t>
      </w:r>
      <w:r>
        <w:rPr>
          <w:i/>
          <w:iCs/>
          <w:color w:val="808080"/>
        </w:rPr>
        <w:t>]</w:t>
      </w:r>
    </w:p>
    <w:p w:rsidR="00C42AD7" w:rsidRDefault="00C42AD7" w:rsidP="00C42AD7">
      <w:pPr>
        <w:rPr>
          <w:rFonts w:ascii="Times New Roman" w:hAnsi="Times New Roman"/>
          <w:b/>
          <w:sz w:val="24"/>
        </w:rPr>
      </w:pPr>
    </w:p>
    <w:tbl>
      <w:tblPr>
        <w:tblW w:w="4746" w:type="pct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6" w:space="0" w:color="auto"/>
          <w:insideV w:val="single" w:sz="6" w:space="0" w:color="auto"/>
        </w:tblBorders>
        <w:shd w:val="clear" w:color="auto" w:fill="C6D9F1" w:themeFill="text2" w:themeFillTint="33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2291"/>
        <w:gridCol w:w="3893"/>
        <w:gridCol w:w="1527"/>
        <w:gridCol w:w="1380"/>
      </w:tblGrid>
      <w:tr w:rsidR="00C42AD7" w:rsidTr="00C42AD7">
        <w:trPr>
          <w:trHeight w:val="702"/>
        </w:trPr>
        <w:tc>
          <w:tcPr>
            <w:tcW w:w="1260" w:type="pc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  <w:b/>
                <w:sz w:val="24"/>
              </w:rPr>
            </w:pPr>
            <w:r w:rsidRPr="00C42AD7">
              <w:rPr>
                <w:rFonts w:ascii="Times New Roman" w:hAnsi="Times New Roman"/>
                <w:b/>
                <w:sz w:val="24"/>
              </w:rPr>
              <w:t>Omkostningstype</w:t>
            </w:r>
          </w:p>
        </w:tc>
        <w:tc>
          <w:tcPr>
            <w:tcW w:w="2141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2AD7">
              <w:rPr>
                <w:rFonts w:ascii="Times New Roman" w:hAnsi="Times New Roman"/>
                <w:b/>
                <w:sz w:val="24"/>
              </w:rPr>
              <w:t>Specifikation</w:t>
            </w:r>
          </w:p>
        </w:tc>
        <w:tc>
          <w:tcPr>
            <w:tcW w:w="840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C42AD7">
              <w:rPr>
                <w:rFonts w:ascii="Times New Roman" w:hAnsi="Times New Roman"/>
                <w:b/>
                <w:sz w:val="24"/>
              </w:rPr>
              <w:t>Samlet budget, kr.</w:t>
            </w:r>
          </w:p>
        </w:tc>
        <w:tc>
          <w:tcPr>
            <w:tcW w:w="759" w:type="pct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  <w:b/>
                <w:sz w:val="24"/>
              </w:rPr>
            </w:pPr>
            <w:r w:rsidRPr="00C42AD7">
              <w:rPr>
                <w:rFonts w:ascii="Times New Roman" w:hAnsi="Times New Roman"/>
                <w:b/>
                <w:sz w:val="24"/>
              </w:rPr>
              <w:t xml:space="preserve"> Ansøgt tilskud, kr.</w:t>
            </w:r>
          </w:p>
        </w:tc>
      </w:tr>
      <w:tr w:rsidR="00C42AD7" w:rsidTr="00C42AD7">
        <w:trPr>
          <w:trHeight w:val="1932"/>
        </w:trPr>
        <w:tc>
          <w:tcPr>
            <w:tcW w:w="126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Tilbud vedr. gennemførelse af verifikationsarbejdet: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  <w:i/>
              </w:rPr>
            </w:pPr>
            <w:r w:rsidRPr="00C42AD7">
              <w:rPr>
                <w:rFonts w:ascii="Times New Roman" w:hAnsi="Times New Roman"/>
                <w:i/>
              </w:rPr>
              <w:t xml:space="preserve">Antal timer til planlægning og gennemførelse af dataindsamling og validering 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ETA-Danmark-enhed 1: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ETA-Danmark- enhed 2: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Testcenter xx: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Tidsforbrug til udarbejdelse af protokol og rapport samt </w:t>
            </w:r>
            <w:proofErr w:type="spellStart"/>
            <w:r w:rsidRPr="00C42AD7">
              <w:rPr>
                <w:rFonts w:ascii="Times New Roman" w:hAnsi="Times New Roman"/>
              </w:rPr>
              <w:t>verifikat</w:t>
            </w:r>
            <w:proofErr w:type="spellEnd"/>
            <w:r w:rsidRPr="00C42AD7">
              <w:rPr>
                <w:rFonts w:ascii="Times New Roman" w:hAnsi="Times New Roman"/>
              </w:rPr>
              <w:t>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Udlæg til rejser: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Udlæg til underleverandører vedr.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tests/analyser mv. via </w:t>
            </w:r>
            <w:proofErr w:type="spellStart"/>
            <w:r w:rsidRPr="00C42AD7">
              <w:rPr>
                <w:rFonts w:ascii="Times New Roman" w:hAnsi="Times New Roman"/>
              </w:rPr>
              <w:t>verifikator</w:t>
            </w:r>
            <w:proofErr w:type="spellEnd"/>
            <w:r w:rsidRPr="00C42AD7">
              <w:rPr>
                <w:rFonts w:ascii="Times New Roman" w:hAnsi="Times New Roman"/>
              </w:rPr>
              <w:t>: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</w:tr>
      <w:tr w:rsidR="00C42AD7" w:rsidTr="00C42AD7">
        <w:trPr>
          <w:trHeight w:val="1932"/>
        </w:trPr>
        <w:tc>
          <w:tcPr>
            <w:tcW w:w="126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Udgifter til supplerende dataindsamling og tests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</w:p>
          <w:p w:rsidR="00C42AD7" w:rsidRPr="00C42AD7" w:rsidRDefault="00C42AD7">
            <w:pPr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C42AD7">
              <w:rPr>
                <w:rFonts w:ascii="Times New Roman" w:hAnsi="Times New Roman"/>
                <w:i/>
                <w:color w:val="808080" w:themeColor="background1" w:themeShade="80"/>
              </w:rPr>
              <w:t>Timerater for ansøger skal være baseret på faktiske lønomkostninger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Tests og data fra danske og udenlandske testinstitutter foranlediget af virksomhed:</w:t>
            </w:r>
          </w:p>
          <w:p w:rsidR="00C42AD7" w:rsidRPr="00C42AD7" w:rsidRDefault="00C42AD7">
            <w:pPr>
              <w:rPr>
                <w:rFonts w:ascii="Times New Roman" w:hAnsi="Times New Roman"/>
                <w:i/>
              </w:rPr>
            </w:pPr>
            <w:r w:rsidRPr="00C42AD7">
              <w:rPr>
                <w:rFonts w:ascii="Times New Roman" w:hAnsi="Times New Roman"/>
                <w:i/>
              </w:rPr>
              <w:t>Specificer enkeltposter/grupper af poster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Ansøger (timer):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Ansøger (udlæg):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Testcenter xx (udlæg):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Testcenter </w:t>
            </w:r>
            <w:proofErr w:type="spellStart"/>
            <w:r w:rsidRPr="00C42AD7">
              <w:rPr>
                <w:rFonts w:ascii="Times New Roman" w:hAnsi="Times New Roman"/>
              </w:rPr>
              <w:t>yy</w:t>
            </w:r>
            <w:proofErr w:type="spellEnd"/>
            <w:r w:rsidRPr="00C42AD7">
              <w:rPr>
                <w:rFonts w:ascii="Times New Roman" w:hAnsi="Times New Roman"/>
              </w:rPr>
              <w:t xml:space="preserve"> (udlæg):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</w:tr>
      <w:tr w:rsidR="00C42AD7" w:rsidTr="00C42AD7">
        <w:trPr>
          <w:trHeight w:val="1932"/>
        </w:trPr>
        <w:tc>
          <w:tcPr>
            <w:tcW w:w="126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Udgifter til opstilling og monitorering af produkter/løsninger i forbindelse med funktions- og effektivitets-dokumentation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</w:p>
          <w:p w:rsidR="00C42AD7" w:rsidRPr="00C42AD7" w:rsidRDefault="00C42AD7">
            <w:pPr>
              <w:rPr>
                <w:rFonts w:ascii="Times New Roman" w:hAnsi="Times New Roman"/>
                <w:i/>
                <w:color w:val="808080" w:themeColor="background1" w:themeShade="80"/>
              </w:rPr>
            </w:pPr>
            <w:r w:rsidRPr="00C42AD7">
              <w:rPr>
                <w:rFonts w:ascii="Times New Roman" w:hAnsi="Times New Roman"/>
                <w:i/>
                <w:color w:val="808080" w:themeColor="background1" w:themeShade="80"/>
              </w:rPr>
              <w:t>Timerater for ansøger skal være baseret på faktiske lønomkostninger</w:t>
            </w:r>
          </w:p>
          <w:p w:rsidR="00C42AD7" w:rsidRPr="00C42AD7" w:rsidRDefault="00C42AD7">
            <w:pPr>
              <w:rPr>
                <w:rFonts w:ascii="Times New Roman" w:hAnsi="Times New Roman"/>
                <w:szCs w:val="22"/>
              </w:rPr>
            </w:pPr>
          </w:p>
          <w:p w:rsidR="00C42AD7" w:rsidRPr="00C42AD7" w:rsidRDefault="00C42AD7">
            <w:pPr>
              <w:rPr>
                <w:rFonts w:ascii="Times New Roman" w:hAnsi="Times New Roman"/>
              </w:rPr>
            </w:pP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i/>
              </w:rPr>
            </w:pPr>
            <w:r w:rsidRPr="00C42AD7">
              <w:rPr>
                <w:rFonts w:ascii="Times New Roman" w:hAnsi="Times New Roman"/>
                <w:i/>
              </w:rPr>
              <w:t>Specificer udgifter – fx leje af monitoreringsudstyr, uvildig 3. partsredegørelse af registreret effekt hos pilotkunder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Ansøger (timer):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Ansøger (udlæg): 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Testcenter xx (udlæg): 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Testcenter </w:t>
            </w:r>
            <w:proofErr w:type="spellStart"/>
            <w:r w:rsidRPr="00C42AD7">
              <w:rPr>
                <w:rFonts w:ascii="Times New Roman" w:hAnsi="Times New Roman"/>
              </w:rPr>
              <w:t>yy</w:t>
            </w:r>
            <w:proofErr w:type="spellEnd"/>
            <w:r w:rsidRPr="00C42AD7">
              <w:rPr>
                <w:rFonts w:ascii="Times New Roman" w:hAnsi="Times New Roman"/>
              </w:rPr>
              <w:t xml:space="preserve"> (udlæg):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</w:tr>
      <w:tr w:rsidR="00C42AD7" w:rsidTr="00C42AD7">
        <w:trPr>
          <w:trHeight w:val="1198"/>
        </w:trPr>
        <w:tc>
          <w:tcPr>
            <w:tcW w:w="126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Udgifter til deltagelse i formidling om ETV-ordningen mv. (maks. 30.000 kr.)</w:t>
            </w:r>
          </w:p>
        </w:tc>
        <w:tc>
          <w:tcPr>
            <w:tcW w:w="214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  <w:i/>
              </w:rPr>
            </w:pPr>
            <w:r w:rsidRPr="00C42AD7">
              <w:rPr>
                <w:rFonts w:ascii="Times New Roman" w:hAnsi="Times New Roman"/>
                <w:i/>
              </w:rPr>
              <w:t>Evt. eksterne udgifter til planlagte bidrag til fremme af ETV-ordningen kan anføres her.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 xml:space="preserve">Rejseudgifter: </w:t>
            </w: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Bidrag til markedsføring af temapublikationer: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</w:tr>
      <w:tr w:rsidR="00C42AD7" w:rsidTr="00C42AD7">
        <w:trPr>
          <w:trHeight w:val="673"/>
        </w:trPr>
        <w:tc>
          <w:tcPr>
            <w:tcW w:w="1260" w:type="pct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</w:p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Omkostninger til revision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  <w:r w:rsidRPr="00C42AD7">
              <w:rPr>
                <w:rFonts w:ascii="Times New Roman" w:hAnsi="Times New Roman"/>
              </w:rPr>
              <w:t>For projekter med et tilskud på kr. 100.000 eller derover, skal der afsættes midler til ekstern revision</w:t>
            </w: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</w:tr>
      <w:tr w:rsidR="00C42AD7" w:rsidTr="00C42AD7">
        <w:trPr>
          <w:trHeight w:val="251"/>
        </w:trPr>
        <w:tc>
          <w:tcPr>
            <w:tcW w:w="1260" w:type="pct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b/>
              </w:rPr>
            </w:pPr>
            <w:r w:rsidRPr="00C42AD7">
              <w:rPr>
                <w:rFonts w:ascii="Times New Roman" w:hAnsi="Times New Roman"/>
                <w:b/>
              </w:rPr>
              <w:t>Total</w:t>
            </w:r>
          </w:p>
        </w:tc>
        <w:tc>
          <w:tcPr>
            <w:tcW w:w="2141" w:type="pct"/>
            <w:tcBorders>
              <w:top w:val="single" w:sz="4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</w:rPr>
            </w:pPr>
          </w:p>
        </w:tc>
        <w:tc>
          <w:tcPr>
            <w:tcW w:w="840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C6D9F1" w:themeFill="text2" w:themeFillTint="33"/>
          </w:tcPr>
          <w:p w:rsidR="00C42AD7" w:rsidRPr="00C42AD7" w:rsidRDefault="00C42AD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C42AD7" w:rsidRDefault="00C42AD7" w:rsidP="00C42AD7">
      <w:pPr>
        <w:rPr>
          <w:rFonts w:ascii="Times New Roman" w:hAnsi="Times New Roman"/>
        </w:rPr>
      </w:pPr>
    </w:p>
    <w:p w:rsidR="00C42AD7" w:rsidRDefault="00C42AD7" w:rsidP="00C42A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Samlet budget: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 xml:space="preserve">Samlet budget for hver ansøger: kr. </w:t>
      </w:r>
    </w:p>
    <w:p w:rsidR="00C42AD7" w:rsidRDefault="00C42AD7" w:rsidP="00C42A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Samlet egenfinansiering: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Egenfinansiering for hver ansøger: kr.</w:t>
      </w:r>
    </w:p>
    <w:p w:rsidR="00C42AD7" w:rsidRDefault="00C42AD7" w:rsidP="00C42A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Tilskud fra anden side: 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-</w:t>
      </w:r>
    </w:p>
    <w:p w:rsidR="00C42AD7" w:rsidRDefault="00C42AD7" w:rsidP="00C42AD7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Ansøgt samlet tilskud: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Ansøgt tilskud for hver ansøger: kr.</w:t>
      </w:r>
    </w:p>
    <w:p w:rsidR="00223D8A" w:rsidRPr="00C42AD7" w:rsidRDefault="00C42AD7">
      <w:pPr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Gns</w:t>
      </w:r>
      <w:proofErr w:type="spellEnd"/>
      <w:r>
        <w:rPr>
          <w:rFonts w:ascii="Times New Roman" w:hAnsi="Times New Roman"/>
          <w:b/>
          <w:sz w:val="24"/>
        </w:rPr>
        <w:t>. tilskudsprocent:</w:t>
      </w:r>
      <w:r>
        <w:rPr>
          <w:rFonts w:ascii="Times New Roman" w:hAnsi="Times New Roman"/>
          <w:b/>
          <w:sz w:val="24"/>
        </w:rPr>
        <w:tab/>
      </w:r>
      <w:r>
        <w:rPr>
          <w:rFonts w:ascii="Times New Roman" w:hAnsi="Times New Roman"/>
          <w:b/>
          <w:sz w:val="24"/>
        </w:rPr>
        <w:tab/>
        <w:t>Tilskudsprocent for hver ansøger: %</w:t>
      </w:r>
    </w:p>
    <w:sectPr w:rsidR="00223D8A" w:rsidRPr="00C42AD7">
      <w:headerReference w:type="default" r:id="rId6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933" w:rsidRDefault="00441933" w:rsidP="00C42AD7">
      <w:r>
        <w:separator/>
      </w:r>
    </w:p>
  </w:endnote>
  <w:endnote w:type="continuationSeparator" w:id="0">
    <w:p w:rsidR="00441933" w:rsidRDefault="00441933" w:rsidP="00C42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933" w:rsidRDefault="00441933" w:rsidP="00C42AD7">
      <w:r>
        <w:separator/>
      </w:r>
    </w:p>
  </w:footnote>
  <w:footnote w:type="continuationSeparator" w:id="0">
    <w:p w:rsidR="00441933" w:rsidRDefault="00441933" w:rsidP="00C42A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2AD7" w:rsidRDefault="00C42AD7" w:rsidP="00C42AD7">
    <w:pPr>
      <w:pStyle w:val="Sidefod"/>
    </w:pPr>
    <w:r>
      <w:rPr>
        <w:i/>
      </w:rPr>
      <w:t xml:space="preserve">Ansøgning til MUDP ETV-projekt 2023 </w:t>
    </w:r>
    <w:r w:rsidRPr="00C42AD7">
      <w:rPr>
        <w:i/>
        <w:highlight w:val="yellow"/>
      </w:rPr>
      <w:t>[indsæt projektnavn]</w:t>
    </w:r>
  </w:p>
  <w:p w:rsidR="00C42AD7" w:rsidRDefault="00C42AD7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86E"/>
    <w:rsid w:val="00223D8A"/>
    <w:rsid w:val="004114C4"/>
    <w:rsid w:val="00441933"/>
    <w:rsid w:val="00497F9A"/>
    <w:rsid w:val="0093636C"/>
    <w:rsid w:val="00B33126"/>
    <w:rsid w:val="00C42AD7"/>
    <w:rsid w:val="00DD0968"/>
    <w:rsid w:val="00E26D32"/>
    <w:rsid w:val="00E6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FD9DC3-B4AB-49D6-983A-07F31B915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2AD7"/>
    <w:pPr>
      <w:overflowPunct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unhideWhenUsed/>
    <w:rsid w:val="00C42AD7"/>
  </w:style>
  <w:style w:type="character" w:customStyle="1" w:styleId="KommentartekstTegn">
    <w:name w:val="Kommentartekst Tegn"/>
    <w:basedOn w:val="Standardskrifttypeiafsnit"/>
    <w:link w:val="Kommentartekst"/>
    <w:semiHidden/>
    <w:rsid w:val="00C42AD7"/>
    <w:rPr>
      <w:rFonts w:ascii="Georgia" w:eastAsia="Times New Roman" w:hAnsi="Georgia" w:cs="Times New Roman"/>
      <w:sz w:val="20"/>
      <w:szCs w:val="20"/>
      <w:lang w:eastAsia="da-DK"/>
    </w:rPr>
  </w:style>
  <w:style w:type="character" w:styleId="Kommentarhenvisning">
    <w:name w:val="annotation reference"/>
    <w:semiHidden/>
    <w:unhideWhenUsed/>
    <w:rsid w:val="00C42AD7"/>
    <w:rPr>
      <w:sz w:val="16"/>
      <w:szCs w:val="1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42AD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42AD7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C42AD7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C42AD7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nhideWhenUsed/>
    <w:rsid w:val="00C42AD7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C42AD7"/>
    <w:rPr>
      <w:rFonts w:ascii="Georgia" w:eastAsia="Times New Roman" w:hAnsi="Georg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039433\AppData\Local\cBrain\F2\.tmp\1ea80b7589b9439284b4c59ecadd396d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1ea80b7589b9439284b4c59ecadd396d.dotx</Template>
  <TotalTime>0</TotalTime>
  <Pages>1</Pages>
  <Words>291</Words>
  <Characters>1961</Characters>
  <Application>Microsoft Office Word</Application>
  <DocSecurity>0</DocSecurity>
  <Lines>98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Louise Rementorp</dc:creator>
  <cp:lastModifiedBy>Sarah Kathrine Juel Hansen</cp:lastModifiedBy>
  <cp:revision>2</cp:revision>
  <dcterms:created xsi:type="dcterms:W3CDTF">2023-11-01T09:32:00Z</dcterms:created>
  <dcterms:modified xsi:type="dcterms:W3CDTF">2023-11-01T09:32:00Z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